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b/>
          <w:bCs/>
          <w:u w:val="single"/>
        </w:rPr>
      </w:pPr>
      <w:r>
        <w:rPr>
          <w:b/>
          <w:bCs/>
          <w:sz w:val="28"/>
          <w:szCs w:val="28"/>
          <w:u w:val="single"/>
          <w:lang w:val="el-GR"/>
        </w:rPr>
        <w:t xml:space="preserve">ΚΩΛΥΜΑΤΑ ΕΚΛΟΓΙΜΟΤΗΤΑΣ – ΑΣΥΜΒΙΒΑΣΤΑ ΣΤΟ ΝΕΟ ΚΩΔΙΚΑ ΤΟΠΙΚΗΣ ΑΥΤΟΔΙΟΙΚΗΣΗΣ </w:t>
      </w:r>
      <w:r>
        <w:rPr>
          <w:b/>
          <w:bCs/>
          <w:sz w:val="28"/>
          <w:szCs w:val="28"/>
          <w:u w:val="single"/>
          <w:lang w:val="el-GR"/>
        </w:rPr>
        <w:t>(αρθρο 43 ΤΟΜΟΣ Α΄)</w:t>
      </w:r>
    </w:p>
    <w:p>
      <w:pPr>
        <w:pStyle w:val="Normal"/>
        <w:spacing w:before="0" w:after="0"/>
        <w:jc w:val="both"/>
        <w:rPr>
          <w:sz w:val="28"/>
          <w:szCs w:val="28"/>
          <w:lang w:val="el-GR"/>
        </w:rPr>
      </w:pPr>
      <w:r>
        <w:rPr>
          <w:sz w:val="28"/>
          <w:szCs w:val="28"/>
          <w:lang w:val="el-GR"/>
        </w:rPr>
      </w:r>
    </w:p>
    <w:p>
      <w:pPr>
        <w:pStyle w:val="Normal"/>
        <w:spacing w:before="0" w:after="0"/>
        <w:jc w:val="both"/>
        <w:rPr>
          <w:b w:val="false"/>
          <w:bCs w:val="false"/>
          <w:u w:val="none"/>
        </w:rPr>
      </w:pPr>
      <w:r>
        <w:rPr>
          <w:b w:val="false"/>
          <w:bCs w:val="false"/>
          <w:sz w:val="28"/>
          <w:szCs w:val="28"/>
          <w:u w:val="none"/>
          <w:lang w:val="el-GR"/>
        </w:rPr>
        <w:t>1. Σε όλους τους κώδικες τοπικής αυτοδιοίκησης προβλεπόταν διαχρονικά η δυνατότητα υποψηφιότητας για όλους τους υπαξιωματικούς της Ελληνικής Αστυνομίας, της Πυροσβεστικής και του Λιμενικού.</w:t>
      </w:r>
    </w:p>
    <w:p>
      <w:pPr>
        <w:pStyle w:val="Normal"/>
        <w:spacing w:before="0" w:after="0"/>
        <w:jc w:val="both"/>
        <w:rPr>
          <w:b w:val="false"/>
          <w:bCs w:val="false"/>
          <w:u w:val="none"/>
        </w:rPr>
      </w:pPr>
      <w:r>
        <w:rPr>
          <w:b w:val="false"/>
          <w:bCs w:val="false"/>
          <w:sz w:val="28"/>
          <w:szCs w:val="28"/>
          <w:u w:val="none"/>
          <w:lang w:val="el-GR"/>
        </w:rPr>
        <w:t>2. Όμως με το νέο βαθμολόγιο που θεσπίστηκε το 2021, με το Π.Δ. 82/2021 πραγματοποιήθηκε μία στρέβλωση, καθώς οι Ανθυπαστυνόμοι της ΕΛ.ΑΣ. και οι ανάλογοι βαθμοί της πυροσβεστικής και του λιμενικού, προβλέπεται να προάγονται, με τη συμπλήρωση ετών ηλικίας σε αξιωματικούς, κ</w:t>
      </w:r>
      <w:r>
        <w:rPr>
          <w:b/>
          <w:bCs/>
          <w:sz w:val="28"/>
          <w:szCs w:val="28"/>
          <w:u w:val="none"/>
          <w:lang w:val="el-GR"/>
        </w:rPr>
        <w:t>ρατώντας όμως την οργανική θέση και ασκώντας καθήκοντα υπαξιωματικού</w:t>
      </w:r>
      <w:r>
        <w:rPr>
          <w:b w:val="false"/>
          <w:bCs w:val="false"/>
          <w:sz w:val="28"/>
          <w:szCs w:val="28"/>
          <w:u w:val="none"/>
          <w:lang w:val="el-GR"/>
        </w:rPr>
        <w:t>.</w:t>
      </w:r>
    </w:p>
    <w:p>
      <w:pPr>
        <w:pStyle w:val="Normal"/>
        <w:spacing w:before="0" w:after="0"/>
        <w:jc w:val="both"/>
        <w:rPr/>
      </w:pPr>
      <w:r>
        <w:rPr>
          <w:b w:val="false"/>
          <w:bCs w:val="false"/>
          <w:sz w:val="28"/>
          <w:szCs w:val="28"/>
          <w:u w:val="none"/>
          <w:lang w:val="el-GR"/>
        </w:rPr>
        <w:t>3. Η κυβέρνηση αναγνωρίζοντας αυτή την στρέβλωση, που θα αφαιρούσε το δικαίωμα υποψηφιότητας σε δεκάδες υπαξιωματικούς των σωμάτων ασφαλείας που στο ενδιάμεσο είχαν προαχθεί, με το Ν. 5043/2023, που δημοσιεύτηκε την 13-04-2023, έδωσε το δικαίωμα εκλογής, καθώς με άρθρο 19, παρ.2, εδάφιο α΄, αυτού, τροποποίησε το Ν4804/21,  προσθέτοντας στο άρθρο 10, μεταξύ άλλων τη φράση,  “</w:t>
      </w:r>
      <w:r>
        <w:rPr>
          <w:i/>
          <w:iCs/>
          <w:sz w:val="28"/>
          <w:szCs w:val="28"/>
          <w:u w:val="single"/>
          <w:lang w:val="el-GR"/>
        </w:rPr>
        <w:t>Το κώλυμα του πρώτου εδαφίου δεν ισχύει για τους αξιωματικούς των Σωμάτων Ασφαλείας και του Λιμενικού Σώματος - Ελληνικής Ακτοφυλακής μέχρι του βαθμού του Υπαστυνόμου Α’, του Υποπυραγού και του Ανθυποπλοιάρχου, αντίστοιχα</w:t>
      </w:r>
      <w:r>
        <w:rPr>
          <w:sz w:val="28"/>
          <w:szCs w:val="28"/>
          <w:lang w:val="el-GR"/>
        </w:rPr>
        <w:t xml:space="preserve">”. Με αυτό τον τρόπο στην ουσία επήλθε το πρότερο καθεστώς, καθώς διαχώρισε του υπαξιωματικούς που προήχθησαν με τη συμπλήρωση ετών υπηρεσίας, </w:t>
      </w:r>
      <w:r>
        <w:rPr>
          <w:b w:val="false"/>
          <w:bCs w:val="false"/>
          <w:sz w:val="28"/>
          <w:szCs w:val="28"/>
          <w:u w:val="none"/>
          <w:lang w:val="el-GR"/>
        </w:rPr>
        <w:t>κρατώντας όμως την οργανική θέση και ασκώντας καθήκοντα υπαξιωματικού, από τους λοιπούς που ασκούν καθήκοντα και κατέχουν οργανική θέση αξιωματικού.</w:t>
      </w:r>
    </w:p>
    <w:p>
      <w:pPr>
        <w:pStyle w:val="Normal"/>
        <w:spacing w:before="0" w:after="0"/>
        <w:jc w:val="both"/>
        <w:rPr/>
      </w:pPr>
      <w:r>
        <w:rPr>
          <w:b w:val="false"/>
          <w:bCs w:val="false"/>
          <w:sz w:val="28"/>
          <w:szCs w:val="28"/>
          <w:u w:val="none"/>
          <w:lang w:val="el-GR"/>
        </w:rPr>
        <w:t xml:space="preserve">4. Στο νέο κώδικα τοπικής αυτοδιοίκησης που παραδόθηκε πριν λίγες ημέρες, από το Υπουργείο Εσωτερικών στην ΚΕΔΕ, δεν λαμβάνεται η παραπάνω </w:t>
      </w:r>
      <w:r>
        <w:rPr>
          <w:b w:val="false"/>
          <w:bCs w:val="false"/>
          <w:sz w:val="28"/>
          <w:szCs w:val="28"/>
          <w:u w:val="none"/>
          <w:lang w:val="el-GR"/>
        </w:rPr>
        <w:t>τροποποίηση</w:t>
      </w:r>
      <w:r>
        <w:rPr>
          <w:b w:val="false"/>
          <w:bCs w:val="false"/>
          <w:sz w:val="28"/>
          <w:szCs w:val="28"/>
          <w:u w:val="none"/>
          <w:lang w:val="el-GR"/>
        </w:rPr>
        <w:t xml:space="preserve"> και στο άρθρο 43 παρ.2 αναφέρεται ότι  “</w:t>
      </w:r>
      <w:r>
        <w:rPr>
          <w:b w:val="false"/>
          <w:bCs w:val="false"/>
          <w:i/>
          <w:iCs/>
          <w:sz w:val="28"/>
          <w:szCs w:val="28"/>
          <w:u w:val="single"/>
          <w:lang w:val="el-GR"/>
        </w:rPr>
        <w:t>Δεν δύνανται να εκλεγούν ή να είναι δήμαρχοι, περιφερειάρχες, δημοτικοί και περιφερειακοί σύμβουλοι, σύμβουλοι δημοτικών κοινοτήτων ή εκπρόσωποι δημοτικών κοινοτήτων: α) Δικαστικοί λειτουργοί, αξιωματικοί των ενόπλων δυνάμεων και των σωμάτων ασφαλείας, αξιωματικοί του Λιμενικού Σώματος - Ελληνικής Ακτοφυλακής…</w:t>
      </w:r>
      <w:r>
        <w:rPr>
          <w:b w:val="false"/>
          <w:bCs w:val="false"/>
          <w:sz w:val="28"/>
          <w:szCs w:val="28"/>
          <w:u w:val="single"/>
          <w:lang w:val="el-GR"/>
        </w:rPr>
        <w:t>……</w:t>
      </w:r>
      <w:r>
        <w:rPr>
          <w:b w:val="false"/>
          <w:bCs w:val="false"/>
          <w:sz w:val="28"/>
          <w:szCs w:val="28"/>
          <w:u w:val="none"/>
          <w:lang w:val="el-GR"/>
        </w:rPr>
        <w:t xml:space="preserve">.”, λαμβάνοντας στην ουσία υπόψη μόνο τον παλαιότερο Ν4804/21, άρθρα 10 και 48, και όχι τον μεταγενέστερο Ν. 5043/2023, άρθρο 19 παρ.2 εδάφιο α΄, που τροποποίησε τον πρώτο και είναι έως σήμερα σε ισχύ. </w:t>
      </w:r>
    </w:p>
    <w:p>
      <w:pPr>
        <w:pStyle w:val="Normal"/>
        <w:spacing w:before="0" w:after="0"/>
        <w:jc w:val="both"/>
        <w:rPr/>
      </w:pPr>
      <w:r>
        <w:rPr>
          <w:b w:val="false"/>
          <w:bCs w:val="false"/>
          <w:sz w:val="28"/>
          <w:szCs w:val="28"/>
          <w:u w:val="none"/>
          <w:lang w:val="el-GR"/>
        </w:rPr>
        <w:t>5. Για όλα τα παραπάνω κρίνεται αναγκαίο να προστεθεί το εδάφιο “</w:t>
      </w:r>
      <w:r>
        <w:rPr>
          <w:b/>
          <w:bCs/>
          <w:i/>
          <w:iCs/>
          <w:sz w:val="28"/>
          <w:szCs w:val="28"/>
          <w:u w:val="single"/>
          <w:lang w:val="el-GR"/>
        </w:rPr>
        <w:t>Το κώλυμα του πρώτου εδαφίου δεν ισχύει για τους αξιωματικούς των Σωμάτων Ασφαλείας και του Λιμενικού Σώματος - Ελληνικής Ακτοφυλακής μέχρι του βαθμού του Υπαστυνόμου Α’, του Υποπυραγού και του Ανθυποπλοιάρχου, αντίστοιχα</w:t>
      </w:r>
      <w:r>
        <w:rPr>
          <w:b w:val="false"/>
          <w:bCs w:val="false"/>
          <w:sz w:val="28"/>
          <w:szCs w:val="28"/>
          <w:u w:val="none"/>
          <w:lang w:val="el-GR"/>
        </w:rPr>
        <w:t xml:space="preserve">”, στο άρθρο στο άρθρο 43 παρ.2 του νέου κώδικα τοπικής αυτοδιοίκησης, όπως ακριβώς θεσπίστηκε το 2023 με το Ν/5043/2023, καθώς σε διαφορετική περίπτωση σειρά στελεχών της τοπικής αυτοδιοίκησης με μακρά πορεία στο χώρο,  υπαξιωματικοί της ΕΛ.ΑΣ, της πυροσβεστικής και του λιμενικού, που έχουν προαχθεί με το νέο βαθμολόγιο δεν θα έχουν το δικαίωμα υποψηφιότητας. </w:t>
      </w:r>
    </w:p>
    <w:sectPr>
      <w:type w:val="nextPage"/>
      <w:pgSz w:w="11906" w:h="16838"/>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roman"/>
    <w:pitch w:val="variable"/>
  </w:font>
  <w:font w:name="Liberation Mono">
    <w:altName w:val="Courier New"/>
    <w:charset w:val="a1"/>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f4e69"/>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rong">
    <w:name w:val="Strong"/>
    <w:qFormat/>
    <w:rPr>
      <w:b/>
      <w:bCs/>
    </w:rPr>
  </w:style>
  <w:style w:type="paragraph" w:styleId="Style14">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Ευρετήριο"/>
    <w:basedOn w:val="Normal"/>
    <w:qFormat/>
    <w:pPr>
      <w:suppressLineNumbers/>
    </w:pPr>
    <w:rPr>
      <w:rFonts w:cs="Lucida Sans"/>
    </w:rPr>
  </w:style>
  <w:style w:type="paragraph" w:styleId="Style16">
    <w:name w:val="Προμορφοποιημένο κείμενο"/>
    <w:basedOn w:val="Normal"/>
    <w:qFormat/>
    <w:pPr>
      <w:spacing w:before="0" w:after="0"/>
    </w:pPr>
    <w:rPr>
      <w:rFonts w:ascii="Liberation Mono" w:hAnsi="Liberation Mono" w:eastAsia="Liberation Mono" w:cs="Liberation Mono"/>
      <w:sz w:val="20"/>
      <w:szCs w:val="20"/>
    </w:rPr>
  </w:style>
  <w:style w:type="paragraph" w:styleId="Style17">
    <w:name w:val="Περιεχόμενα πίνακα"/>
    <w:basedOn w:val="Normal"/>
    <w:qFormat/>
    <w:pPr>
      <w:widowControl w:val="false"/>
      <w:suppressLineNumbers/>
    </w:pPr>
    <w:rPr/>
  </w:style>
  <w:style w:type="paragraph" w:styleId="Style18">
    <w:name w:val="Κεφαλίδα και υποσέλιδο"/>
    <w:basedOn w:val="Normal"/>
    <w:qFormat/>
    <w:pPr>
      <w:suppressLineNumbers/>
      <w:tabs>
        <w:tab w:val="clear" w:pos="720"/>
        <w:tab w:val="center" w:pos="4153" w:leader="none"/>
        <w:tab w:val="right" w:pos="8306" w:leader="none"/>
      </w:tabs>
    </w:pPr>
    <w:rPr/>
  </w:style>
  <w:style w:type="paragraph" w:styleId="Header">
    <w:name w:val="Header"/>
    <w:basedOn w:val="Style18"/>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179</TotalTime>
  <Application>LibreOffice/24.2.1.2$Windows_X86_64 LibreOffice_project/db4def46b0453cc22e2d0305797cf981b68ef5ac</Application>
  <AppVersion>15.0000</AppVersion>
  <Pages>2</Pages>
  <Words>411</Words>
  <Characters>2457</Characters>
  <CharactersWithSpaces>2869</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2024-02-21T08:26:00Z</dcterms:created>
  <dc:creator>User</dc:creator>
  <dc:description/>
  <dc:language>el-GR</dc:language>
  <cp:lastModifiedBy/>
  <dcterms:modified xsi:type="dcterms:W3CDTF">2025-12-15T11:30:53Z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